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B050"/>
          <w:sz w:val="36"/>
        </w:rPr>
      </w:pPr>
      <w:r w:rsidRPr="00CE46C7">
        <w:rPr>
          <w:color w:val="00B050"/>
          <w:sz w:val="36"/>
        </w:rPr>
        <w:t>Профилактика туберкулеза</w:t>
      </w:r>
    </w:p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E46C7">
        <w:rPr>
          <w:noProof/>
          <w:color w:val="333333"/>
        </w:rPr>
        <w:drawing>
          <wp:anchor distT="0" distB="0" distL="114300" distR="114300" simplePos="0" relativeHeight="251659264" behindDoc="1" locked="0" layoutInCell="1" allowOverlap="1" wp14:anchorId="404FFAB4" wp14:editId="5751ABD2">
            <wp:simplePos x="0" y="0"/>
            <wp:positionH relativeFrom="column">
              <wp:posOffset>375285</wp:posOffset>
            </wp:positionH>
            <wp:positionV relativeFrom="paragraph">
              <wp:posOffset>81280</wp:posOffset>
            </wp:positionV>
            <wp:extent cx="1905000" cy="1111250"/>
            <wp:effectExtent l="0" t="0" r="0" b="0"/>
            <wp:wrapThrough wrapText="bothSides">
              <wp:wrapPolygon edited="0">
                <wp:start x="0" y="0"/>
                <wp:lineTo x="0" y="21106"/>
                <wp:lineTo x="21384" y="21106"/>
                <wp:lineTo x="21384" y="0"/>
                <wp:lineTo x="0" y="0"/>
              </wp:wrapPolygon>
            </wp:wrapThrough>
            <wp:docPr id="15" name="Рисунок 15" descr="Иммуни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ммунит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6C7">
        <w:rPr>
          <w:color w:val="333333"/>
        </w:rPr>
        <w:t xml:space="preserve">Профилактика туберкулеза — это один из самых значимых факторов предупреждения и борьбы с таким опасным и широко распространенным заболеванием, поражающим как людей, так и животных. Самой распространенной формой туберкулеза является </w:t>
      </w:r>
      <w:proofErr w:type="gramStart"/>
      <w:r w:rsidRPr="00CE46C7">
        <w:rPr>
          <w:color w:val="333333"/>
        </w:rPr>
        <w:t>легочный</w:t>
      </w:r>
      <w:proofErr w:type="gramEnd"/>
      <w:r w:rsidRPr="00CE46C7">
        <w:rPr>
          <w:color w:val="333333"/>
        </w:rPr>
        <w:t>, но иногда могут быть затронуты и другие органы. Микробактерии туберкулеза переносятся воздушно-капельным путем. Если иммунитет человека снижен и поврежден, повышается вероятность развития болезни. Поэтому в наши дни так важно знание симптоматики туберкулеза, способов профилактики заболевания и методов лечения заболевания.</w:t>
      </w:r>
    </w:p>
    <w:p w:rsidR="00A43E9B" w:rsidRPr="00CE46C7" w:rsidRDefault="00A43E9B" w:rsidP="00A43E9B">
      <w:pPr>
        <w:pStyle w:val="2"/>
        <w:shd w:val="clear" w:color="auto" w:fill="FFFFFF"/>
        <w:spacing w:before="0" w:beforeAutospacing="0" w:after="0" w:afterAutospacing="0"/>
        <w:ind w:firstLine="709"/>
        <w:jc w:val="center"/>
        <w:rPr>
          <w:color w:val="333333"/>
          <w:sz w:val="24"/>
          <w:szCs w:val="24"/>
        </w:rPr>
      </w:pPr>
      <w:r w:rsidRPr="00CE46C7">
        <w:rPr>
          <w:color w:val="333333"/>
          <w:sz w:val="24"/>
          <w:szCs w:val="24"/>
        </w:rPr>
        <w:t>Детская профилактика</w:t>
      </w:r>
    </w:p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333333"/>
        </w:rPr>
      </w:pPr>
      <w:r w:rsidRPr="00CE46C7">
        <w:rPr>
          <w:noProof/>
          <w:color w:val="333333"/>
        </w:rPr>
        <w:drawing>
          <wp:anchor distT="0" distB="0" distL="114300" distR="114300" simplePos="0" relativeHeight="251660288" behindDoc="1" locked="0" layoutInCell="1" allowOverlap="1" wp14:anchorId="69B81FAB" wp14:editId="57A3D936">
            <wp:simplePos x="0" y="0"/>
            <wp:positionH relativeFrom="column">
              <wp:posOffset>4887595</wp:posOffset>
            </wp:positionH>
            <wp:positionV relativeFrom="paragraph">
              <wp:posOffset>77470</wp:posOffset>
            </wp:positionV>
            <wp:extent cx="19050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84" y="21312"/>
                <wp:lineTo x="21384" y="0"/>
                <wp:lineTo x="0" y="0"/>
              </wp:wrapPolygon>
            </wp:wrapThrough>
            <wp:docPr id="11" name="Рисунок 11" descr="БЦ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ЦЖ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6C7">
        <w:rPr>
          <w:color w:val="333333"/>
        </w:rPr>
        <w:t>Основным инструментом профилактики у детей является вакцинация. Всем хорошо известно об обязательном проведении этих процедур и их необходимости, хотя многие родители сейчас отказываются проводить вакцинацию. Детский организм особенно восприимчив к инфекции туберкулеза, и болезнь в раннем возрасте может привести к тяжелым последствиям в будущем. Поэтому так важно не отказываться от прививок и проводить их вовремя.</w:t>
      </w:r>
    </w:p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E46C7">
        <w:rPr>
          <w:color w:val="333333"/>
        </w:rPr>
        <w:t>В возрасте недели после рождения проводят первую вакцинацию. Стоит помнить, что такие процедуры делаются только здоровому ребенку, и стоит отложить прививку в случае недомогания.</w:t>
      </w:r>
    </w:p>
    <w:p w:rsidR="00A43E9B" w:rsidRPr="00CE46C7" w:rsidRDefault="00A43E9B" w:rsidP="00A43E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46C7">
        <w:rPr>
          <w:rStyle w:val="bold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Какими же могут быть причины отсрочки вакцинации:</w:t>
      </w:r>
    </w:p>
    <w:p w:rsidR="00A43E9B" w:rsidRPr="00CE46C7" w:rsidRDefault="00A43E9B" w:rsidP="00A43E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 xml:space="preserve">ребенок </w:t>
      </w:r>
      <w:proofErr w:type="spellStart"/>
      <w:r w:rsidRPr="00CE46C7">
        <w:rPr>
          <w:rFonts w:ascii="Times New Roman" w:hAnsi="Times New Roman" w:cs="Times New Roman"/>
          <w:color w:val="333333"/>
          <w:sz w:val="24"/>
          <w:szCs w:val="24"/>
        </w:rPr>
        <w:t>недоношен</w:t>
      </w:r>
      <w:proofErr w:type="spellEnd"/>
      <w:r w:rsidRPr="00CE46C7">
        <w:rPr>
          <w:rFonts w:ascii="Times New Roman" w:hAnsi="Times New Roman" w:cs="Times New Roman"/>
          <w:color w:val="333333"/>
          <w:sz w:val="24"/>
          <w:szCs w:val="24"/>
        </w:rPr>
        <w:t>. В таком случае стоит дождаться восстановления массы тела ребенка и его нормального состояния;</w:t>
      </w:r>
    </w:p>
    <w:p w:rsidR="00A43E9B" w:rsidRPr="00CE46C7" w:rsidRDefault="00A43E9B" w:rsidP="00A43E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CE46C7">
        <w:rPr>
          <w:rFonts w:ascii="Times New Roman" w:hAnsi="Times New Roman" w:cs="Times New Roman"/>
          <w:color w:val="333333"/>
          <w:sz w:val="24"/>
          <w:szCs w:val="24"/>
        </w:rPr>
        <w:t>пиодермические</w:t>
      </w:r>
      <w:proofErr w:type="spellEnd"/>
      <w:r w:rsidRPr="00CE46C7">
        <w:rPr>
          <w:rFonts w:ascii="Times New Roman" w:hAnsi="Times New Roman" w:cs="Times New Roman"/>
          <w:color w:val="333333"/>
          <w:sz w:val="24"/>
          <w:szCs w:val="24"/>
        </w:rPr>
        <w:t xml:space="preserve"> явления;</w:t>
      </w:r>
    </w:p>
    <w:p w:rsidR="00A43E9B" w:rsidRPr="00CE46C7" w:rsidRDefault="00A43E9B" w:rsidP="00A43E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>ярко выраженная желтуха. У многих детей при рождении наблюдается такое явление, но при сильном поражении лучше отказаться от прививки;</w:t>
      </w:r>
    </w:p>
    <w:p w:rsidR="00A43E9B" w:rsidRPr="00CE46C7" w:rsidRDefault="00A43E9B" w:rsidP="00A43E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>инфекционные заболевания.</w:t>
      </w:r>
    </w:p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E46C7">
        <w:rPr>
          <w:color w:val="333333"/>
        </w:rPr>
        <w:t>Последующие вакцинации проводятся в 7, 14 и 17 лет. Предварительно проводится обязательная проба Манту на инфицирование ребенка. Вакцинацию проводят только при отрицательном результате.</w:t>
      </w:r>
    </w:p>
    <w:p w:rsidR="00A43E9B" w:rsidRPr="00CE46C7" w:rsidRDefault="00A43E9B" w:rsidP="00A43E9B">
      <w:pPr>
        <w:pStyle w:val="2"/>
        <w:shd w:val="clear" w:color="auto" w:fill="FFFFFF"/>
        <w:spacing w:before="0" w:beforeAutospacing="0" w:after="0" w:afterAutospacing="0"/>
        <w:ind w:firstLine="709"/>
        <w:jc w:val="center"/>
        <w:rPr>
          <w:color w:val="333333"/>
          <w:sz w:val="24"/>
          <w:szCs w:val="24"/>
        </w:rPr>
      </w:pPr>
      <w:r w:rsidRPr="00CE46C7">
        <w:rPr>
          <w:color w:val="333333"/>
          <w:sz w:val="24"/>
          <w:szCs w:val="24"/>
        </w:rPr>
        <w:t>Взрослая профилактика</w:t>
      </w:r>
    </w:p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333333"/>
        </w:rPr>
      </w:pPr>
      <w:r w:rsidRPr="00CE46C7">
        <w:rPr>
          <w:noProof/>
          <w:color w:val="333333"/>
        </w:rPr>
        <w:drawing>
          <wp:anchor distT="0" distB="0" distL="114300" distR="114300" simplePos="0" relativeHeight="251661312" behindDoc="1" locked="0" layoutInCell="1" allowOverlap="1" wp14:anchorId="0FAF45BE" wp14:editId="52134837">
            <wp:simplePos x="0" y="0"/>
            <wp:positionH relativeFrom="column">
              <wp:posOffset>5241290</wp:posOffset>
            </wp:positionH>
            <wp:positionV relativeFrom="paragraph">
              <wp:posOffset>0</wp:posOffset>
            </wp:positionV>
            <wp:extent cx="1906270" cy="1181735"/>
            <wp:effectExtent l="0" t="0" r="0" b="0"/>
            <wp:wrapThrough wrapText="bothSides">
              <wp:wrapPolygon edited="0">
                <wp:start x="0" y="0"/>
                <wp:lineTo x="0" y="21240"/>
                <wp:lineTo x="21370" y="21240"/>
                <wp:lineTo x="21370" y="0"/>
                <wp:lineTo x="0" y="0"/>
              </wp:wrapPolygon>
            </wp:wrapThrough>
            <wp:docPr id="10" name="Рисунок 10" descr="Каш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шел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E46C7">
        <w:rPr>
          <w:color w:val="333333"/>
        </w:rPr>
        <w:t>Профилактику туберкулеза у взрослых следует отличать от детской. Чтобы предотвратить распространение инфекции и улучшить эпидемиологическую обстановку в стране, правительство должно предоставить условия проживания населению, обеспечить максимальную эффективность профилактики.</w:t>
      </w:r>
    </w:p>
    <w:p w:rsidR="00A43E9B" w:rsidRPr="00CE46C7" w:rsidRDefault="00A43E9B" w:rsidP="00A43E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46C7">
        <w:rPr>
          <w:rStyle w:val="bold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Меры должны быть следующими:</w:t>
      </w:r>
    </w:p>
    <w:p w:rsidR="00A43E9B" w:rsidRPr="00CE46C7" w:rsidRDefault="00A43E9B" w:rsidP="00A43E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>улучшение жизненных условий населения. Нормальное жилье и бытовые условия — залог здоровья нации;</w:t>
      </w:r>
    </w:p>
    <w:p w:rsidR="00A43E9B" w:rsidRPr="00CE46C7" w:rsidRDefault="00A43E9B" w:rsidP="00A43E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 xml:space="preserve">улучшение трудовых условий, в том числе </w:t>
      </w:r>
      <w:proofErr w:type="gramStart"/>
      <w:r w:rsidRPr="00CE46C7">
        <w:rPr>
          <w:rFonts w:ascii="Times New Roman" w:hAnsi="Times New Roman" w:cs="Times New Roman"/>
          <w:color w:val="333333"/>
          <w:sz w:val="24"/>
          <w:szCs w:val="24"/>
        </w:rPr>
        <w:t>контроль за</w:t>
      </w:r>
      <w:proofErr w:type="gramEnd"/>
      <w:r w:rsidRPr="00CE46C7">
        <w:rPr>
          <w:rFonts w:ascii="Times New Roman" w:hAnsi="Times New Roman" w:cs="Times New Roman"/>
          <w:color w:val="333333"/>
          <w:sz w:val="24"/>
          <w:szCs w:val="24"/>
        </w:rPr>
        <w:t xml:space="preserve"> соблюдением санитарно-эпидемиологических норм на производстве;</w:t>
      </w:r>
    </w:p>
    <w:p w:rsidR="00A43E9B" w:rsidRPr="00CE46C7" w:rsidRDefault="00A43E9B" w:rsidP="00A43E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CE46C7">
        <w:rPr>
          <w:rFonts w:ascii="Times New Roman" w:hAnsi="Times New Roman" w:cs="Times New Roman"/>
          <w:color w:val="333333"/>
          <w:sz w:val="24"/>
          <w:szCs w:val="24"/>
        </w:rPr>
        <w:t>контроль за</w:t>
      </w:r>
      <w:proofErr w:type="gramEnd"/>
      <w:r w:rsidRPr="00CE46C7">
        <w:rPr>
          <w:rFonts w:ascii="Times New Roman" w:hAnsi="Times New Roman" w:cs="Times New Roman"/>
          <w:color w:val="333333"/>
          <w:sz w:val="24"/>
          <w:szCs w:val="24"/>
        </w:rPr>
        <w:t xml:space="preserve"> состоянием окружающей среды и её защита от загрязнения.</w:t>
      </w:r>
    </w:p>
    <w:p w:rsidR="00A43E9B" w:rsidRPr="00CE46C7" w:rsidRDefault="00A43E9B" w:rsidP="00A43E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46C7">
        <w:rPr>
          <w:rStyle w:val="bold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 же человек, в свою очередь, должен соблюдать следующие правила:</w:t>
      </w:r>
    </w:p>
    <w:p w:rsidR="00A43E9B" w:rsidRPr="00CE46C7" w:rsidRDefault="00A43E9B" w:rsidP="00A43E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 xml:space="preserve">проходить регулярное флюорографическое обследование не реже одного раза в год. Вопреки </w:t>
      </w:r>
      <w:proofErr w:type="gramStart"/>
      <w:r w:rsidRPr="00CE46C7">
        <w:rPr>
          <w:rFonts w:ascii="Times New Roman" w:hAnsi="Times New Roman" w:cs="Times New Roman"/>
          <w:color w:val="333333"/>
          <w:sz w:val="24"/>
          <w:szCs w:val="24"/>
        </w:rPr>
        <w:t>расхожему</w:t>
      </w:r>
      <w:proofErr w:type="gramEnd"/>
      <w:r w:rsidRPr="00CE46C7">
        <w:rPr>
          <w:rFonts w:ascii="Times New Roman" w:hAnsi="Times New Roman" w:cs="Times New Roman"/>
          <w:color w:val="333333"/>
          <w:sz w:val="24"/>
          <w:szCs w:val="24"/>
        </w:rPr>
        <w:t xml:space="preserve"> мнению, доза облучения, получаемая на флюорографии, не так опасна, и уж точно не вреднее последствий туберкулеза;</w:t>
      </w:r>
    </w:p>
    <w:p w:rsidR="00A43E9B" w:rsidRPr="00CE46C7" w:rsidRDefault="00A43E9B" w:rsidP="00A43E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>вести здоровый образ жизни со сбалансированным питанием и регулярными физическими нагрузками;</w:t>
      </w:r>
    </w:p>
    <w:p w:rsidR="00A43E9B" w:rsidRPr="00CE46C7" w:rsidRDefault="00A43E9B" w:rsidP="00A43E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lastRenderedPageBreak/>
        <w:t>принимать в пищу продукты, богатые витаминами и микроэлементами;</w:t>
      </w:r>
    </w:p>
    <w:p w:rsidR="00A43E9B" w:rsidRPr="00CE46C7" w:rsidRDefault="00A43E9B" w:rsidP="00A43E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>не забывать о правилах личной гигиены;</w:t>
      </w:r>
    </w:p>
    <w:p w:rsidR="00A43E9B" w:rsidRPr="00CE46C7" w:rsidRDefault="00A43E9B" w:rsidP="00A43E9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333333"/>
          <w:sz w:val="24"/>
          <w:szCs w:val="24"/>
        </w:rPr>
      </w:pPr>
      <w:r w:rsidRPr="00CE46C7">
        <w:rPr>
          <w:rFonts w:ascii="Times New Roman" w:hAnsi="Times New Roman" w:cs="Times New Roman"/>
          <w:color w:val="333333"/>
          <w:sz w:val="24"/>
          <w:szCs w:val="24"/>
        </w:rPr>
        <w:t>бросить курить и принимать алкоголь. Любая неблагоприятная зависимость ослабляет иммунитет и повышает риск заболеваемости.</w:t>
      </w:r>
    </w:p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E46C7">
        <w:rPr>
          <w:color w:val="333333"/>
        </w:rPr>
        <w:t xml:space="preserve">Зачастую фактором риска к развитию туберкулеза может стать хроническое заболевание, в том числе инфекционное, любая </w:t>
      </w:r>
      <w:proofErr w:type="spellStart"/>
      <w:r w:rsidRPr="00CE46C7">
        <w:rPr>
          <w:color w:val="333333"/>
        </w:rPr>
        <w:t>ослабленность</w:t>
      </w:r>
      <w:proofErr w:type="spellEnd"/>
      <w:r w:rsidRPr="00CE46C7">
        <w:rPr>
          <w:color w:val="333333"/>
        </w:rPr>
        <w:t xml:space="preserve"> организма, стрессы, потеря веса, вредные привычки, постоянные контакты с большим количеством человек.</w:t>
      </w:r>
    </w:p>
    <w:p w:rsidR="00A43E9B" w:rsidRPr="00CE46C7" w:rsidRDefault="00A43E9B" w:rsidP="00A43E9B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333333"/>
        </w:rPr>
      </w:pPr>
      <w:r w:rsidRPr="00CE46C7">
        <w:rPr>
          <w:color w:val="333333"/>
        </w:rPr>
        <w:t xml:space="preserve">Чем раньше будет выявлено заражение, тем легче будет назначить соответствующее лечение и побороть болезнь на ранней стадии. Для этого не стоит пренебрегать регулярными медицинскими осмотрами и постараться избегать тесных контактов с большим количеством человек, в особенности потенциально больных. Лучше остерегаться кашляющих людей, в особенности тех, кто делают это без защиты носовым платком. Важно следить и за своим питанием. Не стоит пренебрегать приемами пищи, в особенности завтраками. Лучше перекусить чем-то легким, чем остаться </w:t>
      </w:r>
      <w:proofErr w:type="gramStart"/>
      <w:r w:rsidRPr="00CE46C7">
        <w:rPr>
          <w:color w:val="333333"/>
        </w:rPr>
        <w:t>совершенно голодным</w:t>
      </w:r>
      <w:proofErr w:type="gramEnd"/>
      <w:r w:rsidRPr="00CE46C7">
        <w:rPr>
          <w:color w:val="333333"/>
        </w:rPr>
        <w:t>. Регулярные приемы пищи помогают защититься не только от заражения туберкулезом, но и другими инфекционными заболеваниями. Таким образом, профилактика при туберкулезе представляет собой комплекс мер, обязательных для выполнения.</w:t>
      </w:r>
    </w:p>
    <w:p w:rsidR="00A43E9B" w:rsidRDefault="00A43E9B" w:rsidP="00A43E9B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E90998" w:rsidRPr="00B84A04" w:rsidRDefault="00E90998" w:rsidP="00B84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0998" w:rsidRPr="00B8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B5315"/>
    <w:multiLevelType w:val="multilevel"/>
    <w:tmpl w:val="2410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9C6F81"/>
    <w:multiLevelType w:val="multilevel"/>
    <w:tmpl w:val="FC12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6F66A6"/>
    <w:multiLevelType w:val="multilevel"/>
    <w:tmpl w:val="5C18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35"/>
    <w:rsid w:val="00022421"/>
    <w:rsid w:val="0030798C"/>
    <w:rsid w:val="004B3F92"/>
    <w:rsid w:val="006A7BB5"/>
    <w:rsid w:val="00701B35"/>
    <w:rsid w:val="0080285B"/>
    <w:rsid w:val="00A43E9B"/>
    <w:rsid w:val="00B84A04"/>
    <w:rsid w:val="00BA6125"/>
    <w:rsid w:val="00E9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9B"/>
  </w:style>
  <w:style w:type="paragraph" w:styleId="2">
    <w:name w:val="heading 2"/>
    <w:basedOn w:val="a"/>
    <w:link w:val="20"/>
    <w:uiPriority w:val="9"/>
    <w:qFormat/>
    <w:rsid w:val="00A43E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1B35"/>
  </w:style>
  <w:style w:type="paragraph" w:customStyle="1" w:styleId="c12">
    <w:name w:val="c1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1B35"/>
  </w:style>
  <w:style w:type="character" w:customStyle="1" w:styleId="c0">
    <w:name w:val="c0"/>
    <w:basedOn w:val="a0"/>
    <w:rsid w:val="00701B35"/>
  </w:style>
  <w:style w:type="character" w:customStyle="1" w:styleId="c6">
    <w:name w:val="c6"/>
    <w:basedOn w:val="a0"/>
    <w:rsid w:val="00701B35"/>
  </w:style>
  <w:style w:type="paragraph" w:customStyle="1" w:styleId="c18">
    <w:name w:val="c1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285B"/>
  </w:style>
  <w:style w:type="character" w:customStyle="1" w:styleId="c27">
    <w:name w:val="c27"/>
    <w:basedOn w:val="a0"/>
    <w:rsid w:val="0080285B"/>
  </w:style>
  <w:style w:type="paragraph" w:customStyle="1" w:styleId="c22">
    <w:name w:val="c22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285B"/>
  </w:style>
  <w:style w:type="character" w:customStyle="1" w:styleId="c13">
    <w:name w:val="c13"/>
    <w:basedOn w:val="a0"/>
    <w:rsid w:val="0080285B"/>
  </w:style>
  <w:style w:type="paragraph" w:customStyle="1" w:styleId="c8">
    <w:name w:val="c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285B"/>
  </w:style>
  <w:style w:type="paragraph" w:customStyle="1" w:styleId="c14">
    <w:name w:val="c14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0285B"/>
  </w:style>
  <w:style w:type="character" w:styleId="a3">
    <w:name w:val="Hyperlink"/>
    <w:basedOn w:val="a0"/>
    <w:uiPriority w:val="99"/>
    <w:semiHidden/>
    <w:unhideWhenUsed/>
    <w:rsid w:val="008028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8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A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4A04"/>
  </w:style>
  <w:style w:type="character" w:customStyle="1" w:styleId="c1">
    <w:name w:val="c1"/>
    <w:basedOn w:val="a0"/>
    <w:rsid w:val="00B84A04"/>
  </w:style>
  <w:style w:type="character" w:customStyle="1" w:styleId="20">
    <w:name w:val="Заголовок 2 Знак"/>
    <w:basedOn w:val="a0"/>
    <w:link w:val="2"/>
    <w:uiPriority w:val="9"/>
    <w:rsid w:val="00A43E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ld">
    <w:name w:val="bold"/>
    <w:basedOn w:val="a0"/>
    <w:rsid w:val="00A43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9B"/>
  </w:style>
  <w:style w:type="paragraph" w:styleId="2">
    <w:name w:val="heading 2"/>
    <w:basedOn w:val="a"/>
    <w:link w:val="20"/>
    <w:uiPriority w:val="9"/>
    <w:qFormat/>
    <w:rsid w:val="00A43E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1B35"/>
  </w:style>
  <w:style w:type="paragraph" w:customStyle="1" w:styleId="c12">
    <w:name w:val="c1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1B35"/>
  </w:style>
  <w:style w:type="character" w:customStyle="1" w:styleId="c0">
    <w:name w:val="c0"/>
    <w:basedOn w:val="a0"/>
    <w:rsid w:val="00701B35"/>
  </w:style>
  <w:style w:type="character" w:customStyle="1" w:styleId="c6">
    <w:name w:val="c6"/>
    <w:basedOn w:val="a0"/>
    <w:rsid w:val="00701B35"/>
  </w:style>
  <w:style w:type="paragraph" w:customStyle="1" w:styleId="c18">
    <w:name w:val="c1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285B"/>
  </w:style>
  <w:style w:type="character" w:customStyle="1" w:styleId="c27">
    <w:name w:val="c27"/>
    <w:basedOn w:val="a0"/>
    <w:rsid w:val="0080285B"/>
  </w:style>
  <w:style w:type="paragraph" w:customStyle="1" w:styleId="c22">
    <w:name w:val="c22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285B"/>
  </w:style>
  <w:style w:type="character" w:customStyle="1" w:styleId="c13">
    <w:name w:val="c13"/>
    <w:basedOn w:val="a0"/>
    <w:rsid w:val="0080285B"/>
  </w:style>
  <w:style w:type="paragraph" w:customStyle="1" w:styleId="c8">
    <w:name w:val="c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285B"/>
  </w:style>
  <w:style w:type="paragraph" w:customStyle="1" w:styleId="c14">
    <w:name w:val="c14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0285B"/>
  </w:style>
  <w:style w:type="character" w:styleId="a3">
    <w:name w:val="Hyperlink"/>
    <w:basedOn w:val="a0"/>
    <w:uiPriority w:val="99"/>
    <w:semiHidden/>
    <w:unhideWhenUsed/>
    <w:rsid w:val="008028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8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A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4A04"/>
  </w:style>
  <w:style w:type="character" w:customStyle="1" w:styleId="c1">
    <w:name w:val="c1"/>
    <w:basedOn w:val="a0"/>
    <w:rsid w:val="00B84A04"/>
  </w:style>
  <w:style w:type="character" w:customStyle="1" w:styleId="20">
    <w:name w:val="Заголовок 2 Знак"/>
    <w:basedOn w:val="a0"/>
    <w:link w:val="2"/>
    <w:uiPriority w:val="9"/>
    <w:rsid w:val="00A43E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ld">
    <w:name w:val="bold"/>
    <w:basedOn w:val="a0"/>
    <w:rsid w:val="00A43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2</cp:revision>
  <dcterms:created xsi:type="dcterms:W3CDTF">2021-12-30T11:06:00Z</dcterms:created>
  <dcterms:modified xsi:type="dcterms:W3CDTF">2021-12-30T11:06:00Z</dcterms:modified>
</cp:coreProperties>
</file>